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689" w:rsidRPr="00B7086A" w:rsidRDefault="000C6689" w:rsidP="000C6689">
      <w:pPr>
        <w:pStyle w:val="Heading1"/>
        <w:spacing w:before="0"/>
        <w:ind w:left="0"/>
        <w:jc w:val="center"/>
        <w:rPr>
          <w:rFonts w:ascii="Arial" w:hAnsi="Arial" w:cs="Arial"/>
          <w:bCs w:val="0"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color w:val="000000" w:themeColor="text1"/>
          <w:sz w:val="20"/>
          <w:szCs w:val="20"/>
          <w:lang w:val="fr-FR"/>
        </w:rPr>
        <w:t>Phụ lục I</w:t>
      </w:r>
    </w:p>
    <w:p w:rsidR="000C6689" w:rsidRDefault="000C6689" w:rsidP="000C6689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  <w:t>PHÂN LOẠI Ô TÔ CHỞ NGƯỜI ĐẾN 08 CHỖ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  <w:br/>
      </w: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fr-FR"/>
        </w:rPr>
        <w:t xml:space="preserve"> KHÔNG KỂ CHỖ CỦA NGƯỜI LÁI XE</w:t>
      </w:r>
    </w:p>
    <w:p w:rsidR="000C6689" w:rsidRDefault="000C6689" w:rsidP="000C6689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fr-FR"/>
        </w:rPr>
      </w:pPr>
      <w:r w:rsidRPr="00B7086A"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t>(Ban hành kèm theo Thông tư số 53/2024/TT-BGTVT ngày 15 tháng 11 năm 2024 của</w:t>
      </w:r>
      <w:r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br/>
      </w:r>
      <w:r w:rsidRPr="00B7086A"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t xml:space="preserve"> Bộ trưởng Bộ Giao thông vận tải quy định về phân loại phương tiện giao thông đường bộ</w:t>
      </w:r>
      <w:r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br/>
      </w:r>
      <w:r w:rsidRPr="00B7086A"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t xml:space="preserve"> và dấu hiệu nhận biết xe cơ giới sử dụng năng lượng sạch, năng lượng xanh, thân thiện</w:t>
      </w:r>
      <w:r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br/>
      </w:r>
      <w:r w:rsidRPr="00B7086A"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t xml:space="preserve"> môi trường)</w:t>
      </w:r>
    </w:p>
    <w:p w:rsidR="000C6689" w:rsidRDefault="000C6689" w:rsidP="000C6689">
      <w:pPr>
        <w:jc w:val="center"/>
        <w:rPr>
          <w:rFonts w:ascii="Arial" w:eastAsia="Times New Roman" w:hAnsi="Arial" w:cs="Arial"/>
          <w:bCs/>
          <w:sz w:val="20"/>
          <w:szCs w:val="20"/>
          <w:vertAlign w:val="superscript"/>
        </w:rPr>
      </w:pPr>
      <w:r>
        <w:rPr>
          <w:rFonts w:ascii="Arial" w:eastAsia="Times New Roman" w:hAnsi="Arial" w:cs="Arial"/>
          <w:bCs/>
          <w:sz w:val="20"/>
          <w:szCs w:val="20"/>
          <w:vertAlign w:val="superscript"/>
        </w:rPr>
        <w:t>___________________</w:t>
      </w:r>
    </w:p>
    <w:p w:rsidR="000C6689" w:rsidRPr="00B7086A" w:rsidRDefault="000C6689" w:rsidP="000C6689">
      <w:pPr>
        <w:jc w:val="center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2493"/>
        <w:gridCol w:w="2891"/>
        <w:gridCol w:w="3009"/>
      </w:tblGrid>
      <w:tr w:rsidR="000C6689" w:rsidRPr="00B7086A" w:rsidTr="000E2382"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Mục</w:t>
            </w:r>
          </w:p>
        </w:tc>
        <w:tc>
          <w:tcPr>
            <w:tcW w:w="1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Tên gọi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Đặc điểm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Hình vẽ minh họa, ví dụ (nếu có)</w:t>
            </w:r>
          </w:p>
        </w:tc>
      </w:tr>
      <w:tr w:rsidR="000C6689" w:rsidRPr="00B7086A" w:rsidTr="000E2382"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Ô tô con (Passenger car)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 xml:space="preserve">Ô tô chở người đến 08 chỗ không kể chỗ của người lái xe. </w:t>
            </w:r>
          </w:p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>Ô tô VAN chở người có ít nhất một đặc điểm khác với ô tô tải VAN quy định tại Phụ lục IV ban hành kèm theo Thông tư này.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i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38F8404" wp14:editId="23C853AA">
                  <wp:extent cx="1841500" cy="3200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0" cy="32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689" w:rsidRPr="00B7086A" w:rsidTr="000E2382"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Ô tô con Pickup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Ô tô Pickup có ít nhất một đặc điểm khác với ô tô tải Pickup ca bin đơn hoặc ô tô tải Pickup ca bin kép quy định Phụ lục IV ban hành kèm theo Thông tư này.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73E5BCD" wp14:editId="0E54A669">
                  <wp:extent cx="1714500" cy="1346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689" w:rsidRPr="00B7086A" w:rsidTr="000E2382"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Ô tô con tập lái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(Driver training passenger car)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Ô tô con có dấu hiệu nhận biết và trang thiết bị đáp ứng các yêu cầu về xe tập lái theo quy định về đào tạo lái xe.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C6689" w:rsidRPr="00B7086A" w:rsidTr="000E2382"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Ô tô tương tự khác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Ô tô tương tự các loại ô tô quy định tại Phụ lục này.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689" w:rsidRPr="00B7086A" w:rsidRDefault="000C6689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4473B" w:rsidRDefault="000C6689" w:rsidP="000C6689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689"/>
    <w:rsid w:val="00017AFF"/>
    <w:rsid w:val="000C3E46"/>
    <w:rsid w:val="000C6689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B5FC6"/>
  <w15:chartTrackingRefBased/>
  <w15:docId w15:val="{A05B8A42-C7E3-49B4-86E3-297C6338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689"/>
    <w:pPr>
      <w:widowControl w:val="0"/>
      <w:spacing w:after="0"/>
      <w:ind w:firstLine="0"/>
      <w:jc w:val="left"/>
    </w:pPr>
    <w:rPr>
      <w:rFonts w:ascii="Calibri" w:eastAsia="Calibri" w:hAnsi="Calibri"/>
      <w:color w:val="auto"/>
      <w:sz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C6689"/>
    <w:pPr>
      <w:spacing w:before="45"/>
      <w:ind w:left="131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689"/>
    <w:rPr>
      <w:rFonts w:ascii="Times New Roman" w:eastAsia="Times New Roman" w:hAnsi="Times New Roman"/>
      <w:b/>
      <w:bCs/>
      <w:color w:val="auto"/>
      <w:sz w:val="26"/>
      <w:szCs w:val="26"/>
      <w:lang w:val="en-US"/>
    </w:rPr>
  </w:style>
  <w:style w:type="paragraph" w:customStyle="1" w:styleId="TableParagraph">
    <w:name w:val="Table Paragraph"/>
    <w:basedOn w:val="Normal"/>
    <w:uiPriority w:val="1"/>
    <w:qFormat/>
    <w:rsid w:val="000C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2025-09-29T07:59:00Z</dcterms:created>
  <dcterms:modified xsi:type="dcterms:W3CDTF">2025-09-29T08:00:00Z</dcterms:modified>
</cp:coreProperties>
</file>